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python-swiftclient 3.8.1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2010-2012 OpenStack, LLC.</w:t>
        <w:br/>
        <w:t>Copyright (c) 2014 OpenStack Foundation</w:t>
        <w:br/>
        <w:t>Copyright (c) 2012 Rackspace</w:t>
        <w:br/>
        <w:t>Copyright 2016 OpenStack Foundation</w:t>
        <w:br/>
        <w:t>Copyright 2012 OpenStack LLC</w:t>
        <w:br/>
        <w:t>Copyright (c) 2010-2013 OpenStack, LLC.</w:t>
        <w:br/>
        <w:t>Copyright (c) 2013 Hewlett-Packard Development Company, L.P.</w:t>
        <w:br/>
        <w:t>If true, "(C) Copyright ..." is shown in the HTML footer. Default is True.</w:t>
        <w:br/>
        <w:t>Copyright (c) 2014 Christian Schwede &lt;christian.schwede@enovance.com&gt;</w:t>
        <w:br/>
        <w:t>copyright = u'2013-2016 OpenStack, LLC.'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